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b/>
          <w:bCs/>
          <w:sz w:val="24"/>
          <w:szCs w:val="24"/>
        </w:rPr>
        <w:t>Written Policy:</w:t>
      </w:r>
      <w:r w:rsidRPr="006A69B2">
        <w:rPr>
          <w:rFonts w:ascii="Times New Roman" w:eastAsia="Times New Roman" w:hAnsi="Times New Roman" w:cs="Times New Roman"/>
          <w:sz w:val="24"/>
          <w:szCs w:val="24"/>
        </w:rPr>
        <w:t xml:space="preserve"> Employers who conduct five or more criminal background checks per year (either using </w:t>
      </w:r>
      <w:proofErr w:type="spellStart"/>
      <w:r w:rsidRPr="006A69B2">
        <w:rPr>
          <w:rFonts w:ascii="Times New Roman" w:eastAsia="Times New Roman" w:hAnsi="Times New Roman" w:cs="Times New Roman"/>
          <w:sz w:val="24"/>
          <w:szCs w:val="24"/>
        </w:rPr>
        <w:t>iCORI</w:t>
      </w:r>
      <w:proofErr w:type="spellEnd"/>
      <w:r w:rsidRPr="006A69B2">
        <w:rPr>
          <w:rFonts w:ascii="Times New Roman" w:eastAsia="Times New Roman" w:hAnsi="Times New Roman" w:cs="Times New Roman"/>
          <w:sz w:val="24"/>
          <w:szCs w:val="24"/>
        </w:rPr>
        <w:t xml:space="preserve"> or a consumer reporting agency) must maintain a written CORI policy. A model policy provided by </w:t>
      </w:r>
      <w:proofErr w:type="spellStart"/>
      <w:r w:rsidRPr="006A69B2">
        <w:rPr>
          <w:rFonts w:ascii="Times New Roman" w:eastAsia="Times New Roman" w:hAnsi="Times New Roman" w:cs="Times New Roman"/>
          <w:sz w:val="24"/>
          <w:szCs w:val="24"/>
        </w:rPr>
        <w:t>DCJIS</w:t>
      </w:r>
      <w:proofErr w:type="spellEnd"/>
      <w:r w:rsidRPr="006A69B2">
        <w:rPr>
          <w:rFonts w:ascii="Times New Roman" w:eastAsia="Times New Roman" w:hAnsi="Times New Roman" w:cs="Times New Roman"/>
          <w:sz w:val="24"/>
          <w:szCs w:val="24"/>
        </w:rPr>
        <w:t xml:space="preserve"> can be found at </w:t>
      </w:r>
      <w:hyperlink r:id="rId5" w:tgtFrame="_blank" w:history="1">
        <w:r w:rsidRPr="006A69B2">
          <w:rPr>
            <w:rFonts w:ascii="Times New Roman" w:eastAsia="Times New Roman" w:hAnsi="Times New Roman" w:cs="Times New Roman"/>
            <w:color w:val="0000FF"/>
            <w:sz w:val="24"/>
            <w:szCs w:val="24"/>
            <w:u w:val="single"/>
          </w:rPr>
          <w:t>here</w:t>
        </w:r>
      </w:hyperlink>
      <w:r w:rsidRPr="006A69B2">
        <w:rPr>
          <w:rFonts w:ascii="Times New Roman" w:eastAsia="Times New Roman" w:hAnsi="Times New Roman" w:cs="Times New Roman"/>
          <w:sz w:val="24"/>
          <w:szCs w:val="24"/>
        </w:rPr>
        <w:t>.</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b/>
          <w:bCs/>
          <w:sz w:val="24"/>
          <w:szCs w:val="24"/>
        </w:rPr>
        <w:t>Notice/Authorization:</w:t>
      </w:r>
      <w:r w:rsidRPr="006A69B2">
        <w:rPr>
          <w:rFonts w:ascii="Times New Roman" w:eastAsia="Times New Roman" w:hAnsi="Times New Roman" w:cs="Times New Roman"/>
          <w:sz w:val="24"/>
          <w:szCs w:val="24"/>
        </w:rPr>
        <w:t xml:space="preserve"> Prior to requesting a CORI report through </w:t>
      </w:r>
      <w:proofErr w:type="spellStart"/>
      <w:r w:rsidRPr="006A69B2">
        <w:rPr>
          <w:rFonts w:ascii="Times New Roman" w:eastAsia="Times New Roman" w:hAnsi="Times New Roman" w:cs="Times New Roman"/>
          <w:sz w:val="24"/>
          <w:szCs w:val="24"/>
        </w:rPr>
        <w:t>iCORI</w:t>
      </w:r>
      <w:proofErr w:type="spellEnd"/>
      <w:r w:rsidRPr="006A69B2">
        <w:rPr>
          <w:rFonts w:ascii="Times New Roman" w:eastAsia="Times New Roman" w:hAnsi="Times New Roman" w:cs="Times New Roman"/>
          <w:sz w:val="24"/>
          <w:szCs w:val="24"/>
        </w:rPr>
        <w:t xml:space="preserve">, an employer must obtain signed authorization from the employee or applicant whose criminal record will be checked. A sample CORI acknowledgement form can be found </w:t>
      </w:r>
      <w:hyperlink r:id="rId6" w:tgtFrame="_blank" w:history="1">
        <w:r w:rsidRPr="006A69B2">
          <w:rPr>
            <w:rFonts w:ascii="Times New Roman" w:eastAsia="Times New Roman" w:hAnsi="Times New Roman" w:cs="Times New Roman"/>
            <w:color w:val="0000FF"/>
            <w:sz w:val="24"/>
            <w:szCs w:val="24"/>
            <w:u w:val="single"/>
          </w:rPr>
          <w:t>here</w:t>
        </w:r>
      </w:hyperlink>
      <w:r w:rsidRPr="006A69B2">
        <w:rPr>
          <w:rFonts w:ascii="Times New Roman" w:eastAsia="Times New Roman" w:hAnsi="Times New Roman" w:cs="Times New Roman"/>
          <w:sz w:val="24"/>
          <w:szCs w:val="24"/>
        </w:rPr>
        <w:t xml:space="preserve">. Employers who use a consumer reporting agency to request CORI must notify the applicant in writing that a consumer report may be used in the employment decision making process and separately obtain the applicant's written authorization to conduct the background check. </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b/>
          <w:bCs/>
          <w:sz w:val="24"/>
          <w:szCs w:val="24"/>
        </w:rPr>
        <w:t>Verification:</w:t>
      </w:r>
      <w:r w:rsidRPr="006A69B2">
        <w:rPr>
          <w:rFonts w:ascii="Times New Roman" w:eastAsia="Times New Roman" w:hAnsi="Times New Roman" w:cs="Times New Roman"/>
          <w:sz w:val="24"/>
          <w:szCs w:val="24"/>
        </w:rPr>
        <w:t xml:space="preserve"> Prior to submitting a CORI request, the employer must verify the individual's identity by examining a government-issued identification.</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b/>
          <w:bCs/>
          <w:sz w:val="24"/>
          <w:szCs w:val="24"/>
        </w:rPr>
        <w:t>Using CORI or Other Criminal Information:</w:t>
      </w:r>
      <w:r w:rsidRPr="006A69B2">
        <w:rPr>
          <w:rFonts w:ascii="Times New Roman" w:eastAsia="Times New Roman" w:hAnsi="Times New Roman" w:cs="Times New Roman"/>
          <w:sz w:val="24"/>
          <w:szCs w:val="24"/>
        </w:rPr>
        <w:t xml:space="preserve"> If an employer seeks to question an individual about his/her criminal history or seeks to make an adverse employment decision based on the individual's criminal history (regardless of whether it uses </w:t>
      </w:r>
      <w:proofErr w:type="spellStart"/>
      <w:r w:rsidRPr="006A69B2">
        <w:rPr>
          <w:rFonts w:ascii="Times New Roman" w:eastAsia="Times New Roman" w:hAnsi="Times New Roman" w:cs="Times New Roman"/>
          <w:sz w:val="24"/>
          <w:szCs w:val="24"/>
        </w:rPr>
        <w:t>iCORI</w:t>
      </w:r>
      <w:proofErr w:type="spellEnd"/>
      <w:r w:rsidRPr="006A69B2">
        <w:rPr>
          <w:rFonts w:ascii="Times New Roman" w:eastAsia="Times New Roman" w:hAnsi="Times New Roman" w:cs="Times New Roman"/>
          <w:sz w:val="24"/>
          <w:szCs w:val="24"/>
        </w:rPr>
        <w:t xml:space="preserve"> or a consumer reporting agency), the employer must:</w:t>
      </w:r>
    </w:p>
    <w:p w:rsidR="006A69B2" w:rsidRPr="006A69B2" w:rsidRDefault="006A69B2" w:rsidP="006A69B2">
      <w:pPr>
        <w:numPr>
          <w:ilvl w:val="0"/>
          <w:numId w:val="2"/>
        </w:num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 xml:space="preserve">notify the individual in person, by telephone, fax, or electronic or hard copy correspondence of the potential adverse employment action; </w:t>
      </w:r>
    </w:p>
    <w:p w:rsidR="006A69B2" w:rsidRPr="006A69B2" w:rsidRDefault="006A69B2" w:rsidP="006A69B2">
      <w:pPr>
        <w:numPr>
          <w:ilvl w:val="0"/>
          <w:numId w:val="2"/>
        </w:num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 xml:space="preserve">provide a copy of the individual's CORI or other criminal history information to the individual; </w:t>
      </w:r>
    </w:p>
    <w:p w:rsidR="006A69B2" w:rsidRPr="006A69B2" w:rsidRDefault="006A69B2" w:rsidP="006A69B2">
      <w:pPr>
        <w:numPr>
          <w:ilvl w:val="0"/>
          <w:numId w:val="2"/>
        </w:num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provide a copy of "A Summary of Your Rights Under the Fair Credit Reporting Act" published by the Federal Trade Commission (if using a consumer reporting agency) to the individual;</w:t>
      </w:r>
    </w:p>
    <w:p w:rsidR="006A69B2" w:rsidRPr="006A69B2" w:rsidRDefault="006A69B2" w:rsidP="006A69B2">
      <w:pPr>
        <w:numPr>
          <w:ilvl w:val="0"/>
          <w:numId w:val="2"/>
        </w:num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 xml:space="preserve">provide a copy of the employer's CORI Policy, if applicable, to the individual; </w:t>
      </w:r>
    </w:p>
    <w:p w:rsidR="006A69B2" w:rsidRPr="006A69B2" w:rsidRDefault="006A69B2" w:rsidP="006A69B2">
      <w:pPr>
        <w:numPr>
          <w:ilvl w:val="0"/>
          <w:numId w:val="2"/>
        </w:num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 xml:space="preserve">identify the information in the individual's CORI that is the basis for the potential adverse action; </w:t>
      </w:r>
    </w:p>
    <w:p w:rsidR="006A69B2" w:rsidRPr="006A69B2" w:rsidRDefault="006A69B2" w:rsidP="006A69B2">
      <w:pPr>
        <w:numPr>
          <w:ilvl w:val="0"/>
          <w:numId w:val="2"/>
        </w:num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 xml:space="preserve">provide the individual with the opportunity to dispute the accuracy of the information contained in the CORI or other criminal history information; </w:t>
      </w:r>
    </w:p>
    <w:p w:rsidR="006A69B2" w:rsidRPr="006A69B2" w:rsidRDefault="006A69B2" w:rsidP="006A69B2">
      <w:pPr>
        <w:numPr>
          <w:ilvl w:val="0"/>
          <w:numId w:val="2"/>
        </w:num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 xml:space="preserve">provide the individual with a copy of </w:t>
      </w:r>
      <w:proofErr w:type="spellStart"/>
      <w:r w:rsidRPr="006A69B2">
        <w:rPr>
          <w:rFonts w:ascii="Times New Roman" w:eastAsia="Times New Roman" w:hAnsi="Times New Roman" w:cs="Times New Roman"/>
          <w:sz w:val="24"/>
          <w:szCs w:val="24"/>
        </w:rPr>
        <w:t>DCJIS</w:t>
      </w:r>
      <w:proofErr w:type="spellEnd"/>
      <w:r w:rsidRPr="006A69B2">
        <w:rPr>
          <w:rFonts w:ascii="Times New Roman" w:eastAsia="Times New Roman" w:hAnsi="Times New Roman" w:cs="Times New Roman"/>
          <w:sz w:val="24"/>
          <w:szCs w:val="24"/>
        </w:rPr>
        <w:t xml:space="preserve"> information regarding the process for correcting CORI or criminal records; and </w:t>
      </w:r>
    </w:p>
    <w:p w:rsidR="006A69B2" w:rsidRPr="006A69B2" w:rsidRDefault="006A69B2" w:rsidP="006A69B2">
      <w:pPr>
        <w:numPr>
          <w:ilvl w:val="0"/>
          <w:numId w:val="2"/>
        </w:num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document all steps taken to comply with these requirements.</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b/>
          <w:bCs/>
          <w:sz w:val="24"/>
          <w:szCs w:val="24"/>
        </w:rPr>
        <w:t>Record Retention:</w:t>
      </w:r>
      <w:r w:rsidRPr="006A69B2">
        <w:rPr>
          <w:rFonts w:ascii="Times New Roman" w:eastAsia="Times New Roman" w:hAnsi="Times New Roman" w:cs="Times New Roman"/>
          <w:sz w:val="24"/>
          <w:szCs w:val="24"/>
        </w:rPr>
        <w:t xml:space="preserve"> Employers must retain acknowledgement forms for a minimum of one year from the time it is signed. However, employers must not retain CORI for longer than seven years from the date of employment or volunteer service or from the date of its final decision regarding the individual. </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b/>
          <w:bCs/>
          <w:sz w:val="24"/>
          <w:szCs w:val="24"/>
        </w:rPr>
        <w:t>Storage:</w:t>
      </w:r>
      <w:r w:rsidRPr="006A69B2">
        <w:rPr>
          <w:rFonts w:ascii="Times New Roman" w:eastAsia="Times New Roman" w:hAnsi="Times New Roman" w:cs="Times New Roman"/>
          <w:sz w:val="24"/>
          <w:szCs w:val="24"/>
        </w:rPr>
        <w:t xml:space="preserve"> Hard copies of CORI must be stored in a separate locked and secure location (e.g., a file cabinet) and electronically-stored CORI must be password protected and encrypted. Employers cannot store CORI using public cloud storage methods. </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b/>
          <w:bCs/>
          <w:sz w:val="24"/>
          <w:szCs w:val="24"/>
        </w:rPr>
        <w:t>Access:</w:t>
      </w:r>
      <w:r w:rsidRPr="006A69B2">
        <w:rPr>
          <w:rFonts w:ascii="Times New Roman" w:eastAsia="Times New Roman" w:hAnsi="Times New Roman" w:cs="Times New Roman"/>
          <w:sz w:val="24"/>
          <w:szCs w:val="24"/>
        </w:rPr>
        <w:t xml:space="preserve"> Employers must limit access to only those employees who have been approved to access CORI. </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b/>
          <w:bCs/>
          <w:sz w:val="24"/>
          <w:szCs w:val="24"/>
        </w:rPr>
        <w:t>Destruction:</w:t>
      </w:r>
      <w:r w:rsidRPr="006A69B2">
        <w:rPr>
          <w:rFonts w:ascii="Times New Roman" w:eastAsia="Times New Roman" w:hAnsi="Times New Roman" w:cs="Times New Roman"/>
          <w:sz w:val="24"/>
          <w:szCs w:val="24"/>
        </w:rPr>
        <w:t xml:space="preserve"> Employers must destroy hard copies of CORI by shredding or otherwise before disposing of CORI and must destroy electronic copies by deleting them from the hard drive and from the system used to back up the information.</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b/>
          <w:bCs/>
          <w:sz w:val="24"/>
          <w:szCs w:val="24"/>
        </w:rPr>
        <w:t>Penalties:</w:t>
      </w:r>
      <w:r w:rsidRPr="006A69B2">
        <w:rPr>
          <w:rFonts w:ascii="Times New Roman" w:eastAsia="Times New Roman" w:hAnsi="Times New Roman" w:cs="Times New Roman"/>
          <w:sz w:val="24"/>
          <w:szCs w:val="24"/>
        </w:rPr>
        <w:t xml:space="preserve"> Employers who knowingly violate the CORI laws may be subject to civil fines of up to $5,000 and could face criminal prosecution.</w:t>
      </w:r>
    </w:p>
    <w:p w:rsidR="006A69B2" w:rsidRPr="006A69B2" w:rsidRDefault="006A69B2" w:rsidP="006A69B2">
      <w:pPr>
        <w:spacing w:before="100" w:beforeAutospacing="1" w:after="100" w:afterAutospacing="1"/>
        <w:outlineLvl w:val="2"/>
        <w:rPr>
          <w:rFonts w:ascii="Times New Roman" w:eastAsia="Times New Roman" w:hAnsi="Times New Roman" w:cs="Times New Roman"/>
          <w:b/>
          <w:bCs/>
          <w:sz w:val="27"/>
          <w:szCs w:val="27"/>
        </w:rPr>
      </w:pPr>
      <w:r w:rsidRPr="006A69B2">
        <w:rPr>
          <w:rFonts w:ascii="Times New Roman" w:eastAsia="Times New Roman" w:hAnsi="Times New Roman" w:cs="Times New Roman"/>
          <w:b/>
          <w:bCs/>
          <w:sz w:val="27"/>
          <w:szCs w:val="27"/>
        </w:rPr>
        <w:lastRenderedPageBreak/>
        <w:t xml:space="preserve">Why use </w:t>
      </w:r>
      <w:proofErr w:type="spellStart"/>
      <w:r w:rsidRPr="006A69B2">
        <w:rPr>
          <w:rFonts w:ascii="Times New Roman" w:eastAsia="Times New Roman" w:hAnsi="Times New Roman" w:cs="Times New Roman"/>
          <w:b/>
          <w:bCs/>
          <w:sz w:val="27"/>
          <w:szCs w:val="27"/>
        </w:rPr>
        <w:t>iCORI</w:t>
      </w:r>
      <w:proofErr w:type="spellEnd"/>
      <w:r w:rsidRPr="006A69B2">
        <w:rPr>
          <w:rFonts w:ascii="Times New Roman" w:eastAsia="Times New Roman" w:hAnsi="Times New Roman" w:cs="Times New Roman"/>
          <w:b/>
          <w:bCs/>
          <w:sz w:val="27"/>
          <w:szCs w:val="27"/>
        </w:rPr>
        <w:t>?</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 xml:space="preserve">The new law provides a safe harbor for employers who rely solely on official CORI reports and otherwise comply with the requirements of this law. Employers who make hiring decisions within 90 days of receiving a CORI report will not be held liable for negligent hiring or failure to hire claims. </w:t>
      </w:r>
    </w:p>
    <w:p w:rsidR="006A69B2" w:rsidRPr="006A69B2" w:rsidRDefault="006A69B2" w:rsidP="006A69B2">
      <w:pPr>
        <w:spacing w:before="100" w:beforeAutospacing="1" w:after="100" w:afterAutospacing="1"/>
        <w:rPr>
          <w:rFonts w:ascii="Times New Roman" w:eastAsia="Times New Roman" w:hAnsi="Times New Roman" w:cs="Times New Roman"/>
          <w:sz w:val="24"/>
          <w:szCs w:val="24"/>
        </w:rPr>
      </w:pPr>
      <w:r w:rsidRPr="006A69B2">
        <w:rPr>
          <w:rFonts w:ascii="Times New Roman" w:eastAsia="Times New Roman" w:hAnsi="Times New Roman" w:cs="Times New Roman"/>
          <w:sz w:val="24"/>
          <w:szCs w:val="24"/>
        </w:rPr>
        <w:t xml:space="preserve">However, an employer's reliance on an individual's criminal record history in making employment decisions may, in some instances, give rise to an employment discrimination claim under Title VII based on race and/or national origin. Accordingly, it is important that employers comply with state and federal law and consistently follow their own policies. </w:t>
      </w:r>
    </w:p>
    <w:p w:rsidR="00615DBE" w:rsidRDefault="00615DBE"/>
    <w:sectPr w:rsidR="00615DBE" w:rsidSect="00F144D9">
      <w:pgSz w:w="12240" w:h="15840"/>
      <w:pgMar w:top="1152" w:right="108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39BB"/>
    <w:multiLevelType w:val="multilevel"/>
    <w:tmpl w:val="DA26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44D11"/>
    <w:multiLevelType w:val="hybridMultilevel"/>
    <w:tmpl w:val="2512722C"/>
    <w:lvl w:ilvl="0" w:tplc="8DB276CC">
      <w:start w:val="1"/>
      <w:numFmt w:val="bullet"/>
      <w:pStyle w:val="ListParagraph"/>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1028"/>
  <w:stylePaneSortMethod w:val="0002"/>
  <w:defaultTabStop w:val="720"/>
  <w:drawingGridHorizontalSpacing w:val="110"/>
  <w:displayHorizontalDrawingGridEvery w:val="2"/>
  <w:displayVerticalDrawingGridEvery w:val="2"/>
  <w:characterSpacingControl w:val="doNotCompress"/>
  <w:compat/>
  <w:rsids>
    <w:rsidRoot w:val="006A69B2"/>
    <w:rsid w:val="001805A8"/>
    <w:rsid w:val="001D519F"/>
    <w:rsid w:val="002807A6"/>
    <w:rsid w:val="003A6A1A"/>
    <w:rsid w:val="00615DBE"/>
    <w:rsid w:val="006A69B2"/>
    <w:rsid w:val="006E13F6"/>
    <w:rsid w:val="00A63141"/>
    <w:rsid w:val="00C50302"/>
    <w:rsid w:val="00C50A4D"/>
    <w:rsid w:val="00F14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9F"/>
  </w:style>
  <w:style w:type="paragraph" w:styleId="Heading3">
    <w:name w:val="heading 3"/>
    <w:basedOn w:val="Normal"/>
    <w:next w:val="Normal"/>
    <w:link w:val="Heading3Char"/>
    <w:autoRedefine/>
    <w:uiPriority w:val="9"/>
    <w:unhideWhenUsed/>
    <w:qFormat/>
    <w:rsid w:val="003A6A1A"/>
    <w:pPr>
      <w:numPr>
        <w:ilvl w:val="2"/>
      </w:numPr>
      <w:tabs>
        <w:tab w:val="num" w:pos="0"/>
      </w:tabs>
      <w:suppressAutoHyphens/>
      <w:spacing w:before="120" w:after="120" w:line="264" w:lineRule="auto"/>
      <w:jc w:val="both"/>
      <w:outlineLvl w:val="2"/>
    </w:pPr>
    <w:rPr>
      <w:rFonts w:asciiTheme="majorHAnsi" w:eastAsiaTheme="majorEastAsia" w:hAnsiTheme="majorHAnsi" w:cstheme="majorBidi"/>
      <w:b/>
      <w:bCs/>
      <w:sz w:val="24"/>
      <w:u w:val="single"/>
    </w:rPr>
  </w:style>
  <w:style w:type="paragraph" w:styleId="Heading5">
    <w:name w:val="heading 5"/>
    <w:basedOn w:val="Normal"/>
    <w:next w:val="Normal"/>
    <w:link w:val="Heading5Char"/>
    <w:uiPriority w:val="9"/>
    <w:unhideWhenUsed/>
    <w:qFormat/>
    <w:rsid w:val="003A6A1A"/>
    <w:pPr>
      <w:spacing w:after="100" w:afterAutospacing="1" w:line="276" w:lineRule="auto"/>
      <w:ind w:left="115" w:right="605"/>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6A1A"/>
    <w:rPr>
      <w:b/>
      <w:i/>
    </w:rPr>
  </w:style>
  <w:style w:type="paragraph" w:styleId="ListParagraph">
    <w:name w:val="List Paragraph"/>
    <w:basedOn w:val="Normal"/>
    <w:uiPriority w:val="99"/>
    <w:qFormat/>
    <w:rsid w:val="003A6A1A"/>
    <w:pPr>
      <w:numPr>
        <w:numId w:val="1"/>
      </w:numPr>
      <w:spacing w:after="120"/>
      <w:jc w:val="both"/>
    </w:pPr>
    <w:rPr>
      <w:rFonts w:ascii="Calibri" w:eastAsiaTheme="minorEastAsia" w:hAnsi="Calibri"/>
      <w:lang w:bidi="en-US"/>
    </w:rPr>
  </w:style>
  <w:style w:type="character" w:customStyle="1" w:styleId="Heading3Char">
    <w:name w:val="Heading 3 Char"/>
    <w:basedOn w:val="DefaultParagraphFont"/>
    <w:link w:val="Heading3"/>
    <w:uiPriority w:val="9"/>
    <w:rsid w:val="003A6A1A"/>
    <w:rPr>
      <w:rFonts w:asciiTheme="majorHAnsi" w:eastAsiaTheme="majorEastAsia" w:hAnsiTheme="majorHAnsi" w:cstheme="majorBidi"/>
      <w:b/>
      <w:bCs/>
      <w:sz w:val="24"/>
      <w:u w:val="single"/>
    </w:rPr>
  </w:style>
  <w:style w:type="paragraph" w:styleId="NormalWeb">
    <w:name w:val="Normal (Web)"/>
    <w:basedOn w:val="Normal"/>
    <w:uiPriority w:val="99"/>
    <w:semiHidden/>
    <w:unhideWhenUsed/>
    <w:rsid w:val="006A69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A69B2"/>
    <w:rPr>
      <w:b/>
      <w:bCs/>
    </w:rPr>
  </w:style>
  <w:style w:type="character" w:styleId="Hyperlink">
    <w:name w:val="Hyperlink"/>
    <w:basedOn w:val="DefaultParagraphFont"/>
    <w:uiPriority w:val="99"/>
    <w:semiHidden/>
    <w:unhideWhenUsed/>
    <w:rsid w:val="006A69B2"/>
    <w:rPr>
      <w:color w:val="0000FF"/>
      <w:u w:val="single"/>
    </w:rPr>
  </w:style>
  <w:style w:type="character" w:styleId="Emphasis">
    <w:name w:val="Emphasis"/>
    <w:basedOn w:val="DefaultParagraphFont"/>
    <w:uiPriority w:val="20"/>
    <w:qFormat/>
    <w:rsid w:val="006A69B2"/>
    <w:rPr>
      <w:i/>
      <w:iCs/>
    </w:rPr>
  </w:style>
</w:styles>
</file>

<file path=word/webSettings.xml><?xml version="1.0" encoding="utf-8"?>
<w:webSettings xmlns:r="http://schemas.openxmlformats.org/officeDocument/2006/relationships" xmlns:w="http://schemas.openxmlformats.org/wordprocessingml/2006/main">
  <w:divs>
    <w:div w:id="8263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pss/crime-prev-personal-sfty/bkgd-check/cori/cori-forms-and-applications.html" TargetMode="External"/><Relationship Id="rId5" Type="http://schemas.openxmlformats.org/officeDocument/2006/relationships/hyperlink" Target="http://www.mass.gov/eopss/crime-prev-personal-sfty/bkgd-check/cori/cori-forms-and-applic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3460</Characters>
  <Application>Microsoft Office Word</Application>
  <DocSecurity>0</DocSecurity>
  <Lines>28</Lines>
  <Paragraphs>8</Paragraphs>
  <ScaleCrop>false</ScaleCrop>
  <Company>Microsoft</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Noble</dc:creator>
  <cp:lastModifiedBy>Denise Noble</cp:lastModifiedBy>
  <cp:revision>1</cp:revision>
  <dcterms:created xsi:type="dcterms:W3CDTF">2013-11-21T02:33:00Z</dcterms:created>
  <dcterms:modified xsi:type="dcterms:W3CDTF">2013-11-21T02:36:00Z</dcterms:modified>
</cp:coreProperties>
</file>